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405E" w14:textId="7C7AE1AE" w:rsidR="00D54966" w:rsidRDefault="00D54966" w:rsidP="00D54966">
      <w:pPr>
        <w:pStyle w:val="NormalWeb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0C673" wp14:editId="3F6CE560">
                <wp:simplePos x="0" y="0"/>
                <wp:positionH relativeFrom="margin">
                  <wp:align>right</wp:align>
                </wp:positionH>
                <wp:positionV relativeFrom="paragraph">
                  <wp:posOffset>821690</wp:posOffset>
                </wp:positionV>
                <wp:extent cx="280035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1200" w14:textId="361D88F7" w:rsidR="00D54966" w:rsidRDefault="00D54966">
                            <w:r w:rsidRPr="00D5496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 xml:space="preserve">Anika </w:t>
                            </w:r>
                            <w:proofErr w:type="spellStart"/>
                            <w:r w:rsidRPr="00D5496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>Klix</w:t>
                            </w:r>
                            <w:proofErr w:type="spellEnd"/>
                            <w:r w:rsidRPr="00D54966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 xml:space="preserve">, M.A. ORGL &amp; HRM </w:t>
                            </w:r>
                            <w:r w:rsidRPr="00D54966"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>(she/her</w:t>
                            </w:r>
                            <w:r w:rsidRPr="00D54966">
                              <w:rPr>
                                <w:rFonts w:ascii="Open Sans" w:eastAsia="Times New Roman" w:hAnsi="Open Sans" w:cs="Open Sans"/>
                                <w:i/>
                                <w:iCs/>
                                <w:color w:val="292B2C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0C6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3pt;margin-top:64.7pt;width:220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">
                <v:textbox style="mso-fit-shape-to-text:t">
                  <w:txbxContent>
                    <w:p w14:paraId="39611200" w14:textId="361D88F7" w:rsidR="00D54966" w:rsidRDefault="00D54966">
                      <w:r w:rsidRPr="00D54966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 xml:space="preserve">Anika </w:t>
                      </w:r>
                      <w:proofErr w:type="spellStart"/>
                      <w:r w:rsidRPr="00D54966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>Klix</w:t>
                      </w:r>
                      <w:proofErr w:type="spellEnd"/>
                      <w:r w:rsidRPr="00D54966">
                        <w:rPr>
                          <w:rFonts w:ascii="Open Sans" w:eastAsia="Times New Roman" w:hAnsi="Open Sans" w:cs="Open Sans"/>
                          <w:b/>
                          <w:bCs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 xml:space="preserve">, M.A. ORGL &amp; HRM </w:t>
                      </w:r>
                      <w:r w:rsidRPr="00D54966">
                        <w:rPr>
                          <w:rFonts w:ascii="Open Sans" w:eastAsia="Times New Roman" w:hAnsi="Open Sans" w:cs="Open Sans"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>(she/her</w:t>
                      </w:r>
                      <w:r w:rsidRPr="00D54966">
                        <w:rPr>
                          <w:rFonts w:ascii="Open Sans" w:eastAsia="Times New Roman" w:hAnsi="Open Sans" w:cs="Open Sans"/>
                          <w:i/>
                          <w:iCs/>
                          <w:color w:val="292B2C"/>
                          <w:kern w:val="0"/>
                          <w:sz w:val="30"/>
                          <w:szCs w:val="30"/>
                          <w:shd w:val="clear" w:color="auto" w:fill="FFFFFF"/>
                          <w14:ligatures w14:val="none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</w:t>
      </w:r>
      <w:r>
        <w:tab/>
      </w:r>
      <w:r>
        <w:rPr>
          <w:noProof/>
        </w:rPr>
        <w:drawing>
          <wp:inline distT="0" distB="0" distL="0" distR="0" wp14:anchorId="4665D9E8" wp14:editId="5ADB5ED9">
            <wp:extent cx="1866900" cy="2707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6" cy="27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3DC0" w14:textId="77777777" w:rsidR="00D54966" w:rsidRDefault="00D54966" w:rsidP="00D5496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</w:pPr>
    </w:p>
    <w:p w14:paraId="08A09D28" w14:textId="77777777" w:rsidR="00D54966" w:rsidRDefault="00D54966" w:rsidP="00D5496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</w:pPr>
    </w:p>
    <w:p w14:paraId="40AD8645" w14:textId="3094B423" w:rsidR="00D54966" w:rsidRPr="00D54966" w:rsidRDefault="00D54966" w:rsidP="00D5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>Anika</w:t>
      </w:r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 xml:space="preserve"> is an HR Project Manager in the Human Services Department (HSD) </w:t>
      </w:r>
      <w:proofErr w:type="gramStart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>at</w:t>
      </w:r>
      <w:proofErr w:type="gramEnd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 xml:space="preserve"> the City of Seattle. Anika launched the </w:t>
      </w:r>
      <w:proofErr w:type="spellStart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>Mindful@Work</w:t>
      </w:r>
      <w:proofErr w:type="spellEnd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 xml:space="preserve"> Program at the City, which includes weekly drop-in mindful meditation and movement sessions and a seminar series on the foundations of mindfulness and its benefits for focus, resilience, creativity, and communication in the workplace. She is certified in Mindfulness-Based Stress Reduction (MBSR) and Workplace Mindfulness Facilitation (CWMF) through Mindful Leader and is working toward becoming a certified meditation teacher and certified health and wellness coach.  She is also the editor and publisher of Focused Moments: Creating Shared Experiences and Positive Team Dynamics in Leadership and Engaging Your Employees: 12 Heart-Centered Strategies to Drive Your Organization's Culture and Commitment by Danielle Lord, PhD. Anika has a </w:t>
      </w:r>
      <w:proofErr w:type="spellStart"/>
      <w:proofErr w:type="gramStart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>masters</w:t>
      </w:r>
      <w:proofErr w:type="spellEnd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 xml:space="preserve"> in Human Resources</w:t>
      </w:r>
      <w:proofErr w:type="gramEnd"/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 xml:space="preserve"> from Claremont Lincoln University and a masters in Organizational Leadership from Gonzaga University.</w:t>
      </w:r>
    </w:p>
    <w:p w14:paraId="5C04CE6B" w14:textId="77777777" w:rsidR="00D54966" w:rsidRPr="00D54966" w:rsidRDefault="00D54966" w:rsidP="00D5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F6FD868" w14:textId="77777777" w:rsidR="00D54966" w:rsidRPr="00D54966" w:rsidRDefault="00D54966" w:rsidP="00D549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54966">
        <w:rPr>
          <w:rFonts w:ascii="Open Sans" w:eastAsia="Times New Roman" w:hAnsi="Open Sans" w:cs="Open Sans"/>
          <w:i/>
          <w:iCs/>
          <w:color w:val="292B2C"/>
          <w:kern w:val="0"/>
          <w:sz w:val="24"/>
          <w:szCs w:val="24"/>
          <w:shd w:val="clear" w:color="auto" w:fill="FFFFFF"/>
          <w14:ligatures w14:val="none"/>
        </w:rPr>
        <w:t>[optional to include] Link to article: </w:t>
      </w:r>
      <w:hyperlink r:id="rId7" w:tgtFrame="_blank" w:history="1">
        <w:r w:rsidRPr="00D5496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You Can't Pour from an Empty Cup: The Power of Mindfulness in the Public Sector - Human Interests (seattle.gov)</w:t>
        </w:r>
      </w:hyperlink>
    </w:p>
    <w:p w14:paraId="5F1E5D03" w14:textId="77777777" w:rsidR="00D54966" w:rsidRDefault="00D54966" w:rsidP="00D54966">
      <w:pPr>
        <w:pStyle w:val="NormalWeb"/>
      </w:pPr>
    </w:p>
    <w:p w14:paraId="2C852F5A" w14:textId="12E716E4" w:rsidR="00D54966" w:rsidRPr="00D54966" w:rsidRDefault="00D54966" w:rsidP="00D54966">
      <w:pPr>
        <w:tabs>
          <w:tab w:val="left" w:pos="1110"/>
        </w:tabs>
      </w:pPr>
    </w:p>
    <w:sectPr w:rsidR="00D54966" w:rsidRPr="00D549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11FA" w14:textId="77777777" w:rsidR="00D54966" w:rsidRDefault="00D54966" w:rsidP="00D54966">
      <w:pPr>
        <w:spacing w:after="0" w:line="240" w:lineRule="auto"/>
      </w:pPr>
      <w:r>
        <w:separator/>
      </w:r>
    </w:p>
  </w:endnote>
  <w:endnote w:type="continuationSeparator" w:id="0">
    <w:p w14:paraId="2CE85923" w14:textId="77777777" w:rsidR="00D54966" w:rsidRDefault="00D54966" w:rsidP="00D5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25B1" w14:textId="77777777" w:rsidR="00D54966" w:rsidRDefault="00D54966" w:rsidP="00D54966">
      <w:pPr>
        <w:spacing w:after="0" w:line="240" w:lineRule="auto"/>
      </w:pPr>
      <w:r>
        <w:separator/>
      </w:r>
    </w:p>
  </w:footnote>
  <w:footnote w:type="continuationSeparator" w:id="0">
    <w:p w14:paraId="3D1C9768" w14:textId="77777777" w:rsidR="00D54966" w:rsidRDefault="00D54966" w:rsidP="00D5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EC33" w14:textId="2052703B" w:rsidR="00D54966" w:rsidRDefault="00D54966" w:rsidP="00D54966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57006F4E" wp14:editId="3B771171">
          <wp:extent cx="1426845" cy="774065"/>
          <wp:effectExtent l="0" t="0" r="1905" b="6985"/>
          <wp:docPr id="2494975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54966">
      <w:t xml:space="preserve"> </w:t>
    </w:r>
    <w:r>
      <w:t xml:space="preserve">                         </w:t>
    </w:r>
    <w:r>
      <w:t xml:space="preserve">COMPASS </w:t>
    </w:r>
  </w:p>
  <w:p w14:paraId="3A5421CA" w14:textId="77777777" w:rsidR="00D54966" w:rsidRDefault="00D54966" w:rsidP="00D54966">
    <w:pPr>
      <w:pStyle w:val="NormalWeb"/>
      <w:spacing w:before="0" w:beforeAutospacing="0" w:after="0" w:afterAutospacing="0"/>
    </w:pPr>
    <w:r>
      <w:t xml:space="preserve">                                        Professional Resources Bio: Anika </w:t>
    </w:r>
    <w:proofErr w:type="spellStart"/>
    <w:r>
      <w:t>Klix</w:t>
    </w:r>
    <w:proofErr w:type="spellEnd"/>
  </w:p>
  <w:p w14:paraId="1A743CBD" w14:textId="48A1243D" w:rsidR="00D54966" w:rsidRDefault="00D54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66"/>
    <w:rsid w:val="000A56DE"/>
    <w:rsid w:val="00307750"/>
    <w:rsid w:val="004C02E1"/>
    <w:rsid w:val="00D1470E"/>
    <w:rsid w:val="00D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470AF7"/>
  <w15:chartTrackingRefBased/>
  <w15:docId w15:val="{A484982B-7D0C-4BAF-A745-E5B4120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9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66"/>
  </w:style>
  <w:style w:type="paragraph" w:styleId="Footer">
    <w:name w:val="footer"/>
    <w:basedOn w:val="Normal"/>
    <w:link w:val="FooterChar"/>
    <w:uiPriority w:val="99"/>
    <w:unhideWhenUsed/>
    <w:rsid w:val="00D5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66"/>
  </w:style>
  <w:style w:type="paragraph" w:styleId="NormalWeb">
    <w:name w:val="Normal (Web)"/>
    <w:basedOn w:val="Normal"/>
    <w:uiPriority w:val="99"/>
    <w:unhideWhenUsed/>
    <w:rsid w:val="00D5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umaninterests.seattle.gov/2024/06/11/you-cant-pour-from-an-empty-cup-the-power-of-mindfulness-in-the-public-sec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lord</dc:creator>
  <cp:keywords/>
  <dc:description/>
  <cp:lastModifiedBy>danielle lord</cp:lastModifiedBy>
  <cp:revision>2</cp:revision>
  <dcterms:created xsi:type="dcterms:W3CDTF">2024-07-08T23:01:00Z</dcterms:created>
  <dcterms:modified xsi:type="dcterms:W3CDTF">2024-07-08T23:01:00Z</dcterms:modified>
</cp:coreProperties>
</file>